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auto" w:line="259" w:before="275" w:after="0"/>
        <w:ind w:left="137" w:right="131" w:hanging="0"/>
        <w:rPr/>
      </w:pPr>
      <w:r>
        <w:rPr/>
        <w:drawing>
          <wp:inline distT="0" distB="0" distL="0" distR="0">
            <wp:extent cx="932815" cy="88582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</w:t>
      </w:r>
      <w:r>
        <w:rPr/>
        <w:drawing>
          <wp:inline distT="0" distB="0" distL="0" distR="0">
            <wp:extent cx="1057275" cy="790575"/>
            <wp:effectExtent l="0" t="0" r="0" b="0"/>
            <wp:docPr id="2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</w:t>
      </w:r>
    </w:p>
    <w:p>
      <w:pPr>
        <w:pStyle w:val="TextBody"/>
        <w:spacing w:lineRule="auto" w:line="259" w:before="275" w:after="0"/>
        <w:ind w:left="137" w:right="131" w:hanging="0"/>
        <w:rPr/>
      </w:pPr>
      <w:r>
        <w:rPr/>
        <w:t>На основу члана 43. став 1. тачка 4. Закона о запошљавању и осигурању за случај незапослености („Сл. гласник РС“, бр. 36/09 и 88/10, 38/15,113/17 – др. закон, 113/17 и 49/21), члана 30. Закона о професионалној рехабилитацији и запошљавању особа са инвалидитетом („Сл. гласник РСˮ, бр. 36/09, 32/13 и 14/22 – др. закон), Акционог плана за период од 2024. до 2026. године за спровођење Стратегије запошљавања у Републици Србији за период од 2021. до 2026. године („Сл. гласник РСˮ, број 22/24) и чл. 42. и 129. Правилника о критеријумима, начину и другим питањима од значаја за спровођење мера активне</w:t>
      </w:r>
      <w:r>
        <w:rPr>
          <w:spacing w:val="-1"/>
        </w:rPr>
        <w:t xml:space="preserve"> </w:t>
      </w:r>
      <w:r>
        <w:rPr/>
        <w:t>политике</w:t>
      </w:r>
      <w:r>
        <w:rPr>
          <w:spacing w:val="1"/>
        </w:rPr>
        <w:t xml:space="preserve"> </w:t>
      </w:r>
      <w:r>
        <w:rPr/>
        <w:t>запошљавања</w:t>
      </w:r>
      <w:r>
        <w:rPr>
          <w:spacing w:val="1"/>
        </w:rPr>
        <w:t xml:space="preserve"> </w:t>
      </w:r>
      <w:r>
        <w:rPr/>
        <w:t>(„Сл.</w:t>
      </w:r>
      <w:r>
        <w:rPr>
          <w:spacing w:val="1"/>
        </w:rPr>
        <w:t xml:space="preserve"> </w:t>
      </w:r>
      <w:r>
        <w:rPr/>
        <w:t>гласник</w:t>
      </w:r>
      <w:r>
        <w:rPr>
          <w:spacing w:val="1"/>
        </w:rPr>
        <w:t xml:space="preserve"> </w:t>
      </w:r>
      <w:r>
        <w:rPr/>
        <w:t>РС“,</w:t>
      </w:r>
      <w:r>
        <w:rPr>
          <w:spacing w:val="1"/>
        </w:rPr>
        <w:t xml:space="preserve"> </w:t>
      </w:r>
      <w:r>
        <w:rPr/>
        <w:t>бр.</w:t>
      </w:r>
      <w:r>
        <w:rPr>
          <w:spacing w:val="1"/>
        </w:rPr>
        <w:t xml:space="preserve"> </w:t>
      </w:r>
      <w:r>
        <w:rPr/>
        <w:t>102/15,</w:t>
      </w:r>
      <w:r>
        <w:rPr>
          <w:spacing w:val="1"/>
        </w:rPr>
        <w:t xml:space="preserve"> </w:t>
      </w:r>
      <w:r>
        <w:rPr/>
        <w:t>5/17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9/18)</w:t>
      </w:r>
      <w:r>
        <w:rPr>
          <w:lang w:val="sr-Latn-RS"/>
        </w:rPr>
        <w:t xml:space="preserve">, </w:t>
      </w:r>
      <w:r>
        <w:rPr>
          <w:lang w:val="sr-RS"/>
        </w:rPr>
        <w:t>Локалног акционог плана запошљавања општине Ћићевац за</w:t>
      </w:r>
      <w:r>
        <w:rPr>
          <w:lang w:val="sr-Latn-RS"/>
        </w:rPr>
        <w:t xml:space="preserve"> </w:t>
      </w:r>
      <w:r>
        <w:rPr>
          <w:lang w:val="sr-RS"/>
        </w:rPr>
        <w:t xml:space="preserve">период 2024- 2026.год и Споразума о уређивању међусобних права и обавеза у реализацији мера активне политике запошљавања у 2024.години од 02.07.2024.год </w:t>
      </w:r>
      <w:r>
        <w:rPr/>
        <w:t>,</w:t>
      </w:r>
      <w:r>
        <w:rPr>
          <w:spacing w:val="2"/>
        </w:rPr>
        <w:t xml:space="preserve"> </w:t>
      </w:r>
      <w:r>
        <w:rPr>
          <w:spacing w:val="-4"/>
        </w:rPr>
        <w:t>дана</w:t>
      </w:r>
      <w:r>
        <w:rPr>
          <w:lang w:val="sr-RS"/>
        </w:rPr>
        <w:t xml:space="preserve"> 22</w:t>
      </w:r>
      <w:r>
        <w:rPr/>
        <w:t>.</w:t>
      </w:r>
      <w:r>
        <w:rPr>
          <w:spacing w:val="-4"/>
        </w:rPr>
        <w:t xml:space="preserve"> </w:t>
      </w:r>
      <w:r>
        <w:rPr>
          <w:lang w:val="sr-RS"/>
        </w:rPr>
        <w:t>јула</w:t>
      </w:r>
      <w:r>
        <w:rPr>
          <w:spacing w:val="-3"/>
        </w:rPr>
        <w:t xml:space="preserve"> </w:t>
      </w:r>
      <w:r>
        <w:rPr/>
        <w:t>2024.</w:t>
      </w:r>
      <w:r>
        <w:rPr>
          <w:spacing w:val="-2"/>
        </w:rPr>
        <w:t xml:space="preserve"> године</w:t>
      </w:r>
    </w:p>
    <w:p>
      <w:pPr>
        <w:pStyle w:val="TextBody"/>
        <w:spacing w:before="89" w:after="0"/>
        <w:ind w:left="0" w:hanging="0"/>
        <w:jc w:val="left"/>
        <w:rPr/>
      </w:pPr>
      <w:r>
        <w:rPr/>
      </w:r>
    </w:p>
    <w:p>
      <w:pPr>
        <w:pStyle w:val="Heading1"/>
        <w:ind w:left="4" w:right="7" w:hanging="0"/>
        <w:jc w:val="center"/>
        <w:rPr>
          <w:lang w:val="sr-RS"/>
        </w:rPr>
      </w:pPr>
      <w:r>
        <w:rPr/>
        <w:t>НАЦИОНАЛНА</w:t>
      </w:r>
      <w:r>
        <w:rPr>
          <w:spacing w:val="-7"/>
        </w:rPr>
        <w:t xml:space="preserve"> </w:t>
      </w:r>
      <w:r>
        <w:rPr/>
        <w:t>СЛУЖБА</w:t>
      </w:r>
      <w:r>
        <w:rPr>
          <w:spacing w:val="-4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>
          <w:spacing w:val="-2"/>
        </w:rPr>
        <w:t>ЗАПОШЉАВАЊЕ</w:t>
      </w:r>
      <w:r>
        <w:rPr>
          <w:spacing w:val="-2"/>
          <w:lang w:val="sr-RS"/>
        </w:rPr>
        <w:t xml:space="preserve"> И ОПШТИНА ЋИЋЕВАЦ</w:t>
      </w:r>
    </w:p>
    <w:p>
      <w:pPr>
        <w:pStyle w:val="Normal"/>
        <w:spacing w:lineRule="auto" w:line="446" w:before="180" w:after="0"/>
        <w:ind w:left="3800" w:right="3797" w:hanging="6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расписуј</w:t>
      </w:r>
      <w:r>
        <w:rPr>
          <w:b/>
          <w:spacing w:val="-2"/>
          <w:sz w:val="24"/>
          <w:lang w:val="sr-RS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ЈАВНИ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ПОЗИВ</w:t>
      </w:r>
    </w:p>
    <w:p>
      <w:pPr>
        <w:pStyle w:val="Heading1"/>
        <w:ind w:left="7" w:right="3" w:hanging="0"/>
        <w:jc w:val="center"/>
        <w:rPr/>
      </w:pPr>
      <w:r>
        <w:rPr/>
        <w:t>НЕЗАПОСЛЕНИМА</w:t>
      </w:r>
      <w:r>
        <w:rPr>
          <w:spacing w:val="-8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ДОДЕЛУ</w:t>
      </w:r>
      <w:r>
        <w:rPr>
          <w:spacing w:val="-4"/>
        </w:rPr>
        <w:t xml:space="preserve"> </w:t>
      </w:r>
      <w:r>
        <w:rPr/>
        <w:t>СУБВЕНЦИЈЕ</w:t>
      </w:r>
      <w:r>
        <w:rPr>
          <w:spacing w:val="-4"/>
        </w:rPr>
        <w:t xml:space="preserve"> </w:t>
      </w:r>
      <w:r>
        <w:rPr/>
        <w:t>ЗА</w:t>
      </w:r>
      <w:r>
        <w:rPr>
          <w:spacing w:val="-10"/>
        </w:rPr>
        <w:t xml:space="preserve"> </w:t>
      </w:r>
      <w:r>
        <w:rPr/>
        <w:t>САМОЗАПОШЉАВАЊЕ</w:t>
      </w:r>
      <w:r>
        <w:rPr>
          <w:spacing w:val="-1"/>
        </w:rPr>
        <w:t xml:space="preserve"> </w:t>
      </w:r>
      <w:r>
        <w:rPr/>
        <w:t>У 2024. ГОДИНИ</w:t>
      </w:r>
    </w:p>
    <w:p>
      <w:pPr>
        <w:pStyle w:val="TextBody"/>
        <w:spacing w:before="204" w:after="0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3003" w:leader="none"/>
          <w:tab w:val="left" w:pos="9239" w:leader="none"/>
        </w:tabs>
        <w:ind w:left="108" w:hanging="0"/>
        <w:jc w:val="both"/>
        <w:rPr>
          <w:b/>
          <w:b/>
          <w:sz w:val="24"/>
        </w:rPr>
      </w:pPr>
      <w:r>
        <w:rPr>
          <w:b/>
          <w:color w:val="000000"/>
          <w:sz w:val="24"/>
          <w:shd w:fill="F1F1F1" w:val="clear"/>
        </w:rPr>
        <w:tab/>
        <w:t>I</w:t>
      </w:r>
      <w:r>
        <w:rPr>
          <w:b/>
          <w:color w:val="000000"/>
          <w:spacing w:val="-3"/>
          <w:sz w:val="24"/>
          <w:shd w:fill="F1F1F1" w:val="clear"/>
        </w:rPr>
        <w:t xml:space="preserve"> </w:t>
      </w:r>
      <w:r>
        <w:rPr>
          <w:b/>
          <w:color w:val="000000"/>
          <w:sz w:val="24"/>
          <w:shd w:fill="F1F1F1" w:val="clear"/>
        </w:rPr>
        <w:t>ОСНОВНЕ</w:t>
      </w:r>
      <w:r>
        <w:rPr>
          <w:b/>
          <w:color w:val="000000"/>
          <w:spacing w:val="-2"/>
          <w:sz w:val="24"/>
          <w:shd w:fill="F1F1F1" w:val="clear"/>
        </w:rPr>
        <w:t xml:space="preserve"> ИНФОРМАЦИЈЕ</w:t>
      </w:r>
      <w:r>
        <w:rPr>
          <w:b/>
          <w:color w:val="000000"/>
          <w:sz w:val="24"/>
          <w:shd w:fill="F1F1F1" w:val="clear"/>
        </w:rPr>
        <w:tab/>
      </w:r>
    </w:p>
    <w:p>
      <w:pPr>
        <w:pStyle w:val="TextBody"/>
        <w:spacing w:before="241" w:after="0"/>
        <w:ind w:left="137" w:right="132" w:hanging="0"/>
        <w:rPr/>
      </w:pPr>
      <w:r>
        <w:rPr/>
        <w:t>Субвенција за самозапошљавање (у даљем тексту: субвенција) намењена је незапосленима који се воде на евиденцији Националне службе за запошљавање</w:t>
      </w:r>
      <w:r>
        <w:rPr>
          <w:spacing w:val="-2"/>
        </w:rPr>
        <w:t xml:space="preserve"> </w:t>
      </w:r>
      <w:r>
        <w:rPr/>
        <w:t>(у даљем тексту: Национална служба) и имају завршену обуку за развој предузетништва.</w:t>
      </w:r>
    </w:p>
    <w:p>
      <w:pPr>
        <w:pStyle w:val="Normal"/>
        <w:spacing w:before="120" w:after="0"/>
        <w:ind w:left="137" w:right="130" w:hanging="0"/>
        <w:jc w:val="both"/>
        <w:rPr>
          <w:sz w:val="24"/>
        </w:rPr>
      </w:pPr>
      <w:r>
        <w:rPr>
          <w:sz w:val="24"/>
        </w:rPr>
        <w:t xml:space="preserve">Субвенција се додељује у једнократном износу од </w:t>
      </w:r>
      <w:r>
        <w:rPr>
          <w:b/>
          <w:sz w:val="24"/>
        </w:rPr>
        <w:t>300.000,00 динара</w:t>
      </w:r>
      <w:r>
        <w:rPr>
          <w:sz w:val="24"/>
        </w:rPr>
        <w:t xml:space="preserve">, односно </w:t>
      </w:r>
      <w:r>
        <w:rPr>
          <w:b/>
          <w:sz w:val="24"/>
        </w:rPr>
        <w:t xml:space="preserve">330.000,00 динара за незапослене особе са инвалидитетом, </w:t>
      </w:r>
      <w:r>
        <w:rPr>
          <w:sz w:val="24"/>
        </w:rPr>
        <w:t>ради оснивања радње, задруге или другог облика предузетништва, као и оснивања привредног друштва, уколико оснивач заснива у њему радни однос.</w:t>
      </w:r>
    </w:p>
    <w:p>
      <w:pPr>
        <w:pStyle w:val="TextBody"/>
        <w:ind w:left="137" w:right="132" w:hanging="0"/>
        <w:rPr/>
      </w:pPr>
      <w:r>
        <w:rPr/>
        <w:t xml:space="preserve">Незапослени који оствари право на субвенцију у обавези је да обавља регистровану делатност и по том основу измирује порезе и доприносе за обавезно социјално осигурање најмање </w:t>
      </w:r>
      <w:r>
        <w:rPr>
          <w:b/>
        </w:rPr>
        <w:t>12 месеци</w:t>
      </w:r>
      <w:r>
        <w:rPr/>
        <w:t>, почев од дана отпочињања обављања делатности.</w:t>
      </w:r>
    </w:p>
    <w:p>
      <w:pPr>
        <w:pStyle w:val="Heading2"/>
        <w:spacing w:before="120" w:after="0"/>
        <w:ind w:left="137" w:right="140" w:hanging="0"/>
        <w:rPr/>
      </w:pPr>
      <w:r>
        <w:rPr/>
        <w:t>Пре укључивања у меру Национална служба врши проверу испуњености законских и услова овог јавног позива.</w:t>
      </w:r>
    </w:p>
    <w:p>
      <w:pPr>
        <w:pStyle w:val="TextBody"/>
        <w:spacing w:before="1" w:after="0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TextBody"/>
        <w:spacing w:before="0" w:after="0"/>
        <w:rPr/>
      </w:pPr>
      <w:r>
        <w:rPr/>
        <w:t>Средства</w:t>
      </w:r>
      <w:r>
        <w:rPr>
          <w:spacing w:val="-3"/>
        </w:rPr>
        <w:t xml:space="preserve"> </w:t>
      </w:r>
      <w:r>
        <w:rPr/>
        <w:t>додељена</w:t>
      </w:r>
      <w:r>
        <w:rPr>
          <w:spacing w:val="-4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основу</w:t>
      </w:r>
      <w:r>
        <w:rPr>
          <w:spacing w:val="-2"/>
        </w:rPr>
        <w:t xml:space="preserve"> </w:t>
      </w:r>
      <w:r>
        <w:rPr/>
        <w:t>субвенције</w:t>
      </w:r>
      <w:r>
        <w:rPr>
          <w:spacing w:val="-2"/>
        </w:rPr>
        <w:t xml:space="preserve"> </w:t>
      </w:r>
      <w:r>
        <w:rPr/>
        <w:t>су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minimis</w:t>
      </w:r>
      <w:r>
        <w:rPr>
          <w:spacing w:val="-2"/>
        </w:rPr>
        <w:t xml:space="preserve"> помоћ.</w:t>
      </w:r>
    </w:p>
    <w:p>
      <w:pPr>
        <w:pStyle w:val="TextBody"/>
        <w:spacing w:before="60" w:after="0"/>
        <w:ind w:left="0" w:hanging="0"/>
        <w:jc w:val="left"/>
        <w:rPr/>
      </w:pPr>
      <w:r>
        <w:rPr/>
      </w:r>
    </w:p>
    <w:p>
      <w:pPr>
        <w:pStyle w:val="TextBody"/>
        <w:spacing w:before="0" w:after="0"/>
        <w:ind w:left="137" w:right="137" w:hanging="0"/>
        <w:rPr/>
      </w:pPr>
      <w:r>
        <w:rPr/>
        <w:t>Национална служба може обезбедити и екстерну менторинг подршку за кориснике субвенције за самозапошљавање.</w:t>
      </w:r>
    </w:p>
    <w:p>
      <w:pPr>
        <w:pStyle w:val="Heading1"/>
        <w:tabs>
          <w:tab w:val="clear" w:pos="720"/>
          <w:tab w:val="left" w:pos="2378" w:leader="none"/>
          <w:tab w:val="left" w:pos="9239" w:leader="none"/>
        </w:tabs>
        <w:spacing w:before="75" w:after="0"/>
        <w:rPr/>
      </w:pPr>
      <w:r>
        <w:rPr>
          <w:color w:val="000000"/>
          <w:shd w:fill="F1F1F1" w:val="clear"/>
        </w:rPr>
        <w:tab/>
        <w:t>II</w:t>
      </w:r>
      <w:r>
        <w:rPr>
          <w:color w:val="000000"/>
          <w:spacing w:val="-3"/>
          <w:shd w:fill="F1F1F1" w:val="clear"/>
        </w:rPr>
        <w:t xml:space="preserve"> </w:t>
      </w:r>
      <w:r>
        <w:rPr>
          <w:color w:val="000000"/>
          <w:shd w:fill="F1F1F1" w:val="clear"/>
        </w:rPr>
        <w:t>УСЛОВИ</w:t>
      </w:r>
      <w:r>
        <w:rPr>
          <w:color w:val="000000"/>
          <w:spacing w:val="-1"/>
          <w:shd w:fill="F1F1F1" w:val="clear"/>
        </w:rPr>
        <w:t xml:space="preserve"> </w:t>
      </w:r>
      <w:r>
        <w:rPr>
          <w:color w:val="000000"/>
          <w:shd w:fill="F1F1F1" w:val="clear"/>
        </w:rPr>
        <w:t>ЗА</w:t>
      </w:r>
      <w:r>
        <w:rPr>
          <w:color w:val="000000"/>
          <w:spacing w:val="-7"/>
          <w:shd w:fill="F1F1F1" w:val="clear"/>
        </w:rPr>
        <w:t xml:space="preserve"> </w:t>
      </w:r>
      <w:r>
        <w:rPr>
          <w:color w:val="000000"/>
          <w:shd w:fill="F1F1F1" w:val="clear"/>
        </w:rPr>
        <w:t>ПОДНОШЕЊЕ</w:t>
      </w:r>
      <w:r>
        <w:rPr>
          <w:color w:val="000000"/>
          <w:spacing w:val="-1"/>
          <w:shd w:fill="F1F1F1" w:val="clear"/>
        </w:rPr>
        <w:t xml:space="preserve"> </w:t>
      </w:r>
      <w:r>
        <w:rPr>
          <w:color w:val="000000"/>
          <w:spacing w:val="-2"/>
          <w:shd w:fill="F1F1F1" w:val="clear"/>
        </w:rPr>
        <w:t>ЗАХТЕВА</w:t>
      </w:r>
      <w:r>
        <w:rPr>
          <w:color w:val="000000"/>
          <w:shd w:fill="F1F1F1" w:val="clear"/>
        </w:rPr>
        <w:tab/>
      </w:r>
    </w:p>
    <w:p>
      <w:pPr>
        <w:pStyle w:val="Normal"/>
        <w:spacing w:before="241" w:after="0"/>
        <w:ind w:left="137" w:hanging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-6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-2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може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оствари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условом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је: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spacing w:before="120" w:after="0"/>
        <w:ind w:left="497" w:right="132" w:hanging="360"/>
        <w:rPr>
          <w:sz w:val="24"/>
        </w:rPr>
      </w:pPr>
      <w:r>
        <w:rPr>
          <w:sz w:val="24"/>
        </w:rPr>
        <w:t>у моменту подношења захтева за доделу субвенције за самозапошљавање пријављен на евиденцију незапослених Националне службе</w:t>
      </w:r>
      <w:r>
        <w:rPr>
          <w:sz w:val="24"/>
          <w:lang w:val="sr-RS"/>
        </w:rPr>
        <w:t>, филијала Крушевац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spacing w:before="120" w:after="0"/>
        <w:ind w:left="497" w:right="132" w:hanging="360"/>
        <w:rPr>
          <w:sz w:val="24"/>
        </w:rPr>
      </w:pPr>
      <w:r>
        <w:rPr>
          <w:sz w:val="24"/>
          <w:lang w:val="sr-RS"/>
        </w:rPr>
        <w:t>има пребивалиште на подручју општине Ћићевац 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ind w:left="497" w:right="132" w:hanging="360"/>
        <w:rPr>
          <w:sz w:val="24"/>
        </w:rPr>
      </w:pPr>
      <w:r>
        <w:rPr>
          <w:sz w:val="24"/>
        </w:rPr>
        <w:t>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ind w:left="497" w:right="137" w:hanging="360"/>
        <w:rPr>
          <w:sz w:val="24"/>
        </w:rPr>
      </w:pPr>
      <w:r>
        <w:rPr>
          <w:sz w:val="24"/>
        </w:rPr>
        <w:t>испунио раније обавезе и измирио сва дуговања према Националној служби до дана подношења захтева и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ind w:left="497" w:right="132" w:hanging="360"/>
        <w:rPr>
          <w:sz w:val="24"/>
        </w:rPr>
      </w:pPr>
      <w:r>
        <w:rPr>
          <w:sz w:val="24"/>
        </w:rPr>
        <w:t>у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</w:t>
      </w:r>
    </w:p>
    <w:p>
      <w:pPr>
        <w:pStyle w:val="TextBody"/>
        <w:spacing w:before="239" w:after="0"/>
        <w:ind w:left="0" w:hanging="0"/>
        <w:jc w:val="left"/>
        <w:rPr/>
      </w:pPr>
      <w:r>
        <w:rPr/>
      </w:r>
    </w:p>
    <w:p>
      <w:pPr>
        <w:pStyle w:val="TextBody"/>
        <w:spacing w:before="0" w:after="0"/>
        <w:rPr/>
      </w:pPr>
      <w:r>
        <w:rPr/>
        <w:t>Право</w:t>
      </w:r>
      <w:r>
        <w:rPr>
          <w:spacing w:val="-3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субвенцију</w:t>
      </w:r>
      <w:r>
        <w:rPr>
          <w:spacing w:val="-2"/>
        </w:rPr>
        <w:t xml:space="preserve"> </w:t>
      </w:r>
      <w:r>
        <w:rPr/>
        <w:t>незапослени</w:t>
      </w:r>
      <w:r>
        <w:rPr>
          <w:spacing w:val="-3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b/>
        </w:rPr>
        <w:t>може</w:t>
      </w:r>
      <w:r>
        <w:rPr>
          <w:b/>
          <w:spacing w:val="-2"/>
        </w:rPr>
        <w:t xml:space="preserve"> </w:t>
      </w:r>
      <w:r>
        <w:rPr/>
        <w:t>да</w:t>
      </w:r>
      <w:r>
        <w:rPr>
          <w:spacing w:val="-2"/>
        </w:rPr>
        <w:t xml:space="preserve"> оствари: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spacing w:before="120" w:after="0"/>
        <w:ind w:left="497" w:right="137" w:hanging="360"/>
        <w:rPr>
          <w:sz w:val="24"/>
        </w:rPr>
      </w:pPr>
      <w:r>
        <w:rPr>
          <w:sz w:val="24"/>
        </w:rPr>
        <w:t>за обављање делатности које се не финансирају, према списку делатности који је саставни део Јавног позива;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ind w:left="497" w:right="131" w:hanging="360"/>
        <w:rPr>
          <w:sz w:val="24"/>
        </w:rPr>
      </w:pPr>
      <w:r>
        <w:rPr>
          <w:sz w:val="24"/>
        </w:rP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</w:t>
      </w:r>
      <w:r>
        <w:rPr>
          <w:spacing w:val="-2"/>
          <w:sz w:val="24"/>
        </w:rPr>
        <w:t>обавља;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6" w:leader="none"/>
        </w:tabs>
        <w:spacing w:before="120" w:after="0"/>
        <w:ind w:left="496" w:hanging="359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оснивање</w:t>
      </w:r>
      <w:r>
        <w:rPr>
          <w:spacing w:val="-5"/>
          <w:sz w:val="24"/>
        </w:rPr>
        <w:t xml:space="preserve"> </w:t>
      </w:r>
      <w:r>
        <w:rPr>
          <w:sz w:val="24"/>
        </w:rPr>
        <w:t>удружења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spacing w:before="118" w:after="0"/>
        <w:ind w:left="497" w:right="133" w:hanging="360"/>
        <w:rPr>
          <w:sz w:val="24"/>
        </w:rPr>
      </w:pPr>
      <w:r>
        <w:rPr>
          <w:sz w:val="24"/>
        </w:rPr>
        <w:t>ако је већ користио субвенцију за самозапошљавање која је делом или у целости финансирана средствима Националне службе.</w:t>
      </w:r>
    </w:p>
    <w:p>
      <w:pPr>
        <w:pStyle w:val="TextBody"/>
        <w:ind w:left="137" w:right="134" w:hanging="0"/>
        <w:jc w:val="left"/>
        <w:rPr/>
      </w:pPr>
      <w:r>
        <w:rPr/>
        <w:t>Захтеви</w:t>
      </w:r>
      <w:r>
        <w:rPr>
          <w:spacing w:val="80"/>
        </w:rPr>
        <w:t xml:space="preserve"> </w:t>
      </w:r>
      <w:r>
        <w:rPr/>
        <w:t>који</w:t>
      </w:r>
      <w:r>
        <w:rPr>
          <w:spacing w:val="80"/>
        </w:rPr>
        <w:t xml:space="preserve"> </w:t>
      </w:r>
      <w:r>
        <w:rPr/>
        <w:t>не</w:t>
      </w:r>
      <w:r>
        <w:rPr>
          <w:spacing w:val="80"/>
        </w:rPr>
        <w:t xml:space="preserve"> </w:t>
      </w:r>
      <w:r>
        <w:rPr/>
        <w:t>испуњавају</w:t>
      </w:r>
      <w:r>
        <w:rPr>
          <w:spacing w:val="80"/>
        </w:rPr>
        <w:t xml:space="preserve"> </w:t>
      </w:r>
      <w:r>
        <w:rPr/>
        <w:t>услове</w:t>
      </w:r>
      <w:r>
        <w:rPr>
          <w:spacing w:val="80"/>
        </w:rPr>
        <w:t xml:space="preserve"> </w:t>
      </w:r>
      <w:r>
        <w:rPr/>
        <w:t>предвиђене</w:t>
      </w:r>
      <w:r>
        <w:rPr>
          <w:spacing w:val="80"/>
        </w:rPr>
        <w:t xml:space="preserve"> </w:t>
      </w:r>
      <w:r>
        <w:rPr/>
        <w:t>Јавним</w:t>
      </w:r>
      <w:r>
        <w:rPr>
          <w:spacing w:val="80"/>
        </w:rPr>
        <w:t xml:space="preserve"> </w:t>
      </w:r>
      <w:r>
        <w:rPr/>
        <w:t>позивом</w:t>
      </w:r>
      <w:r>
        <w:rPr>
          <w:spacing w:val="80"/>
        </w:rPr>
        <w:t xml:space="preserve"> </w:t>
      </w:r>
      <w:r>
        <w:rPr/>
        <w:t>неће</w:t>
      </w:r>
      <w:r>
        <w:rPr>
          <w:spacing w:val="80"/>
        </w:rPr>
        <w:t xml:space="preserve"> </w:t>
      </w:r>
      <w:r>
        <w:rPr/>
        <w:t>се разматрати у поступку одлучивања за добијање субвенције.</w:t>
      </w:r>
    </w:p>
    <w:p>
      <w:pPr>
        <w:pStyle w:val="TextBody"/>
        <w:jc w:val="left"/>
        <w:rPr/>
      </w:pPr>
      <w:r>
        <w:rPr/>
        <w:t>У току трајања Јавног позива незапослени може само једном поднети захтев за доделу субвенције за самозапошљавање.</w:t>
      </w:r>
    </w:p>
    <w:p>
      <w:pPr>
        <w:pStyle w:val="TextBody"/>
        <w:ind w:left="137" w:right="134" w:hanging="0"/>
        <w:jc w:val="left"/>
        <w:rPr/>
      </w:pPr>
      <w:r>
        <w:rPr/>
        <w:t>Подношењем</w:t>
      </w:r>
      <w:r>
        <w:rPr>
          <w:spacing w:val="39"/>
        </w:rPr>
        <w:t xml:space="preserve"> </w:t>
      </w:r>
      <w:r>
        <w:rPr/>
        <w:t>захтева,</w:t>
      </w:r>
      <w:r>
        <w:rPr>
          <w:spacing w:val="39"/>
        </w:rPr>
        <w:t xml:space="preserve"> </w:t>
      </w:r>
      <w:r>
        <w:rPr/>
        <w:t>незапослени</w:t>
      </w:r>
      <w:r>
        <w:rPr>
          <w:spacing w:val="39"/>
        </w:rPr>
        <w:t xml:space="preserve"> </w:t>
      </w:r>
      <w:r>
        <w:rPr/>
        <w:t>прихвата</w:t>
      </w:r>
      <w:r>
        <w:rPr>
          <w:spacing w:val="39"/>
        </w:rPr>
        <w:t xml:space="preserve"> </w:t>
      </w:r>
      <w:r>
        <w:rPr/>
        <w:t>услове</w:t>
      </w:r>
      <w:r>
        <w:rPr>
          <w:spacing w:val="39"/>
        </w:rPr>
        <w:t xml:space="preserve"> </w:t>
      </w:r>
      <w:r>
        <w:rPr/>
        <w:t>наведене</w:t>
      </w:r>
      <w:r>
        <w:rPr>
          <w:spacing w:val="39"/>
        </w:rPr>
        <w:t xml:space="preserve"> </w:t>
      </w:r>
      <w:r>
        <w:rPr/>
        <w:t>у</w:t>
      </w:r>
      <w:r>
        <w:rPr>
          <w:spacing w:val="39"/>
        </w:rPr>
        <w:t xml:space="preserve"> </w:t>
      </w:r>
      <w:r>
        <w:rPr/>
        <w:t>овом</w:t>
      </w:r>
      <w:r>
        <w:rPr>
          <w:spacing w:val="40"/>
        </w:rPr>
        <w:t xml:space="preserve"> </w:t>
      </w:r>
      <w:r>
        <w:rPr/>
        <w:t xml:space="preserve">јавном </w:t>
      </w:r>
      <w:r>
        <w:rPr>
          <w:spacing w:val="-2"/>
        </w:rPr>
        <w:t>позиву.</w:t>
      </w:r>
    </w:p>
    <w:p>
      <w:pPr>
        <w:pStyle w:val="Heading1"/>
        <w:tabs>
          <w:tab w:val="clear" w:pos="720"/>
          <w:tab w:val="left" w:pos="3084" w:leader="none"/>
          <w:tab w:val="left" w:pos="9239" w:leader="none"/>
        </w:tabs>
        <w:spacing w:before="240" w:after="0"/>
        <w:jc w:val="left"/>
        <w:rPr/>
      </w:pPr>
      <w:r>
        <w:rPr>
          <w:color w:val="000000"/>
          <w:shd w:fill="F1F1F1" w:val="clear"/>
        </w:rPr>
        <w:tab/>
        <w:t>III</w:t>
      </w:r>
      <w:r>
        <w:rPr>
          <w:color w:val="000000"/>
          <w:spacing w:val="-5"/>
          <w:shd w:fill="F1F1F1" w:val="clear"/>
        </w:rPr>
        <w:t xml:space="preserve"> </w:t>
      </w:r>
      <w:r>
        <w:rPr>
          <w:color w:val="000000"/>
          <w:shd w:fill="F1F1F1" w:val="clear"/>
        </w:rPr>
        <w:t>ПОДНОШЕЊЕ</w:t>
      </w:r>
      <w:r>
        <w:rPr>
          <w:color w:val="000000"/>
          <w:spacing w:val="-3"/>
          <w:shd w:fill="F1F1F1" w:val="clear"/>
        </w:rPr>
        <w:t xml:space="preserve"> </w:t>
      </w:r>
      <w:r>
        <w:rPr>
          <w:color w:val="000000"/>
          <w:spacing w:val="-2"/>
          <w:shd w:fill="F1F1F1" w:val="clear"/>
        </w:rPr>
        <w:t>ЗАХТЕВА</w:t>
      </w:r>
      <w:r>
        <w:rPr>
          <w:color w:val="000000"/>
          <w:shd w:fill="F1F1F1" w:val="clear"/>
        </w:rPr>
        <w:tab/>
      </w:r>
    </w:p>
    <w:p>
      <w:pPr>
        <w:pStyle w:val="Heading2"/>
        <w:spacing w:before="240" w:after="0"/>
        <w:rPr/>
      </w:pPr>
      <w:r>
        <w:rPr/>
        <w:t>Документација</w:t>
      </w:r>
      <w:r>
        <w:rPr>
          <w:spacing w:val="-4"/>
        </w:rPr>
        <w:t xml:space="preserve"> </w:t>
      </w:r>
      <w:r>
        <w:rPr/>
        <w:t>за</w:t>
      </w:r>
      <w:r>
        <w:rPr>
          <w:spacing w:val="-5"/>
        </w:rPr>
        <w:t xml:space="preserve"> </w:t>
      </w:r>
      <w:r>
        <w:rPr/>
        <w:t>подношење</w:t>
      </w:r>
      <w:r>
        <w:rPr>
          <w:spacing w:val="-5"/>
        </w:rPr>
        <w:t xml:space="preserve"> </w:t>
      </w:r>
      <w:r>
        <w:rPr>
          <w:spacing w:val="-2"/>
        </w:rPr>
        <w:t>захтева: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spacing w:before="120" w:after="0"/>
        <w:ind w:left="497" w:right="132" w:hanging="360"/>
        <w:rPr>
          <w:sz w:val="24"/>
        </w:rPr>
      </w:pPr>
      <w:r>
        <w:rPr>
          <w:sz w:val="24"/>
        </w:rPr>
        <w:t>попуњен захтев са бизнис планом на прописаном обрасцу Националне службе по овом јавном позиву, и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spacing w:before="120" w:after="0"/>
        <w:ind w:left="497" w:right="136" w:hanging="360"/>
        <w:rPr>
          <w:sz w:val="24"/>
        </w:rPr>
      </w:pPr>
      <w:r>
        <w:rPr>
          <w:sz w:val="24"/>
        </w:rPr>
        <w:t xml:space="preserve">доказ о завршеној обуци, уколико није завршена у организацији Националне </w:t>
      </w:r>
      <w:r>
        <w:rPr>
          <w:spacing w:val="-2"/>
          <w:sz w:val="24"/>
        </w:rPr>
        <w:t>службе.</w:t>
      </w:r>
    </w:p>
    <w:p>
      <w:pPr>
        <w:pStyle w:val="TextBody"/>
        <w:spacing w:before="119" w:after="0"/>
        <w:ind w:left="137" w:right="133" w:hanging="0"/>
        <w:rPr/>
      </w:pPr>
      <w:r>
        <w:rPr/>
        <w:t>Датуми на приложеним доказима, који су дефинисани захтевом са бизнис планом, морају</w:t>
      </w:r>
      <w:r>
        <w:rPr>
          <w:spacing w:val="-1"/>
        </w:rPr>
        <w:t xml:space="preserve"> </w:t>
      </w:r>
      <w:r>
        <w:rPr/>
        <w:t>бити најкасније са даном подношења захтева са</w:t>
      </w:r>
      <w:r>
        <w:rPr>
          <w:spacing w:val="-1"/>
        </w:rPr>
        <w:t xml:space="preserve"> </w:t>
      </w:r>
      <w:r>
        <w:rPr/>
        <w:t>бизнис планом.</w:t>
      </w:r>
    </w:p>
    <w:p>
      <w:pPr>
        <w:pStyle w:val="TextBody"/>
        <w:ind w:left="137" w:right="131" w:hanging="0"/>
        <w:rPr/>
      </w:pPr>
      <w:r>
        <w:rPr/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>
      <w:pPr>
        <w:pStyle w:val="TextBody"/>
        <w:ind w:left="137" w:right="140" w:hanging="0"/>
        <w:rPr/>
      </w:pPr>
      <w:r>
        <w:rPr/>
        <w:t>Национална служба задржава право да тражи и друге доказе релевантне за одлучивање о захтеву подносиоца.</w:t>
      </w:r>
    </w:p>
    <w:p>
      <w:pPr>
        <w:pStyle w:val="Heading2"/>
        <w:spacing w:before="75" w:after="0"/>
        <w:rPr/>
      </w:pPr>
      <w:r>
        <w:rPr/>
        <w:t>Начин</w:t>
      </w:r>
      <w:r>
        <w:rPr>
          <w:spacing w:val="-4"/>
        </w:rPr>
        <w:t xml:space="preserve"> </w:t>
      </w:r>
      <w:r>
        <w:rPr/>
        <w:t>подношења</w:t>
      </w:r>
      <w:r>
        <w:rPr>
          <w:spacing w:val="-3"/>
        </w:rPr>
        <w:t xml:space="preserve"> </w:t>
      </w:r>
      <w:r>
        <w:rPr>
          <w:spacing w:val="-2"/>
        </w:rPr>
        <w:t>захтева</w:t>
      </w:r>
    </w:p>
    <w:p>
      <w:pPr>
        <w:pStyle w:val="TextBody"/>
        <w:spacing w:before="121" w:after="0"/>
        <w:ind w:left="137" w:right="131" w:hanging="0"/>
        <w:rPr>
          <w:lang w:val="sr-RS"/>
        </w:rPr>
      </w:pPr>
      <w:r>
        <w:rPr/>
        <w:t xml:space="preserve">Захтев са бизнис планом и документацијом подноси се надлежној организационој јединици Национaлне службе која води евиденцију о незапосленом лицу, непосредно, путем поште или електронским путем на прописаном обрасцу који се може добити у </w:t>
      </w:r>
      <w:r>
        <w:rPr>
          <w:lang w:val="sr-RS"/>
        </w:rPr>
        <w:t>надлежној</w:t>
      </w:r>
      <w:r>
        <w:rPr/>
        <w:t xml:space="preserve"> организационој јединици Национaлне службе или преузети са сајт</w:t>
      </w:r>
      <w:r>
        <w:rPr>
          <w:lang w:val="sr-RS"/>
        </w:rPr>
        <w:t>ова</w:t>
      </w:r>
      <w:r>
        <w:rPr/>
        <w:t xml:space="preserve"> </w:t>
      </w:r>
      <w:hyperlink r:id="rId4">
        <w:r>
          <w:rPr/>
          <w:t>www.nsz.gov.rs</w:t>
        </w:r>
      </w:hyperlink>
      <w:r>
        <w:rPr/>
        <w:t>.</w:t>
      </w:r>
      <w:r>
        <w:rPr>
          <w:lang w:val="sr-RS"/>
        </w:rPr>
        <w:t xml:space="preserve"> и </w:t>
      </w:r>
      <w:hyperlink r:id="rId5">
        <w:r>
          <w:rPr>
            <w:rStyle w:val="InternetLink"/>
            <w:lang w:val="sr-Latn-RS"/>
          </w:rPr>
          <w:t>www.cicevac.rs</w:t>
        </w:r>
      </w:hyperlink>
      <w:r>
        <w:rPr>
          <w:lang w:val="sr-Latn-RS"/>
        </w:rPr>
        <w:t xml:space="preserve"> </w:t>
      </w:r>
    </w:p>
    <w:p>
      <w:pPr>
        <w:pStyle w:val="Heading1"/>
        <w:tabs>
          <w:tab w:val="clear" w:pos="720"/>
          <w:tab w:val="left" w:pos="3236" w:leader="none"/>
          <w:tab w:val="left" w:pos="9239" w:leader="none"/>
        </w:tabs>
        <w:spacing w:before="240" w:after="0"/>
        <w:rPr/>
      </w:pPr>
      <w:r>
        <w:rPr>
          <w:color w:val="000000"/>
          <w:shd w:fill="F1F1F1" w:val="clear"/>
        </w:rPr>
        <w:tab/>
        <w:t>IV</w:t>
      </w:r>
      <w:r>
        <w:rPr>
          <w:color w:val="000000"/>
          <w:spacing w:val="-4"/>
          <w:shd w:fill="F1F1F1" w:val="clear"/>
        </w:rPr>
        <w:t xml:space="preserve"> </w:t>
      </w:r>
      <w:r>
        <w:rPr>
          <w:color w:val="000000"/>
          <w:shd w:fill="F1F1F1" w:val="clear"/>
        </w:rPr>
        <w:t>ДОНОШЕЊЕ</w:t>
      </w:r>
      <w:r>
        <w:rPr>
          <w:color w:val="000000"/>
          <w:spacing w:val="-2"/>
          <w:shd w:fill="F1F1F1" w:val="clear"/>
        </w:rPr>
        <w:t xml:space="preserve"> ОДЛУКЕ</w:t>
      </w:r>
      <w:r>
        <w:rPr>
          <w:color w:val="000000"/>
          <w:shd w:fill="F1F1F1" w:val="clear"/>
        </w:rPr>
        <w:tab/>
      </w:r>
    </w:p>
    <w:p>
      <w:pPr>
        <w:pStyle w:val="TextBody"/>
        <w:spacing w:before="240" w:after="0"/>
        <w:ind w:left="137" w:right="132" w:hanging="0"/>
        <w:rPr>
          <w:b/>
          <w:b/>
        </w:rPr>
      </w:pPr>
      <w:r>
        <w:rPr/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</w:t>
      </w:r>
      <w:r>
        <w:rPr>
          <w:spacing w:val="-2"/>
        </w:rPr>
        <w:t xml:space="preserve"> </w:t>
      </w:r>
      <w:r>
        <w:rPr/>
        <w:t>захтева са бизнис</w:t>
      </w:r>
      <w:r>
        <w:rPr>
          <w:spacing w:val="-1"/>
        </w:rPr>
        <w:t xml:space="preserve"> </w:t>
      </w:r>
      <w:r>
        <w:rPr/>
        <w:t>планом, у</w:t>
      </w:r>
      <w:r>
        <w:rPr>
          <w:spacing w:val="-2"/>
        </w:rPr>
        <w:t xml:space="preserve"> </w:t>
      </w:r>
      <w:r>
        <w:rPr/>
        <w:t>року</w:t>
      </w:r>
      <w:r>
        <w:rPr>
          <w:spacing w:val="-2"/>
        </w:rPr>
        <w:t xml:space="preserve"> </w:t>
      </w:r>
      <w:r>
        <w:rPr/>
        <w:t>од 30 дана од</w:t>
      </w:r>
      <w:r>
        <w:rPr>
          <w:spacing w:val="-2"/>
        </w:rPr>
        <w:t xml:space="preserve"> </w:t>
      </w:r>
      <w:r>
        <w:rPr/>
        <w:t>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b/>
        </w:rPr>
        <w:t>.</w:t>
      </w:r>
    </w:p>
    <w:p>
      <w:pPr>
        <w:pStyle w:val="Heading2"/>
        <w:ind w:left="137" w:right="135" w:hanging="0"/>
        <w:rPr/>
      </w:pPr>
      <w:r>
        <w:rPr/>
        <w:t>Незапослени може да региструје и отпочне обављање регистроване делатности почев од наредног дана од дана 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</w:t>
      </w:r>
    </w:p>
    <w:p>
      <w:pPr>
        <w:pStyle w:val="TextBody"/>
        <w:ind w:left="137" w:right="132" w:hanging="0"/>
        <w:rPr/>
      </w:pPr>
      <w:r>
        <w:rPr/>
        <w:t>Одлуку о одобравању субвенције доноси директор филијале Националне службе по</w:t>
      </w:r>
      <w:r>
        <w:rPr>
          <w:spacing w:val="-2"/>
        </w:rPr>
        <w:t xml:space="preserve"> </w:t>
      </w:r>
      <w:r>
        <w:rPr/>
        <w:t>овлашћењу</w:t>
      </w:r>
      <w:r>
        <w:rPr>
          <w:spacing w:val="-3"/>
        </w:rPr>
        <w:t xml:space="preserve"> </w:t>
      </w:r>
      <w:r>
        <w:rPr/>
        <w:t>директора Националне службе или</w:t>
      </w:r>
      <w:r>
        <w:rPr>
          <w:spacing w:val="-1"/>
        </w:rPr>
        <w:t xml:space="preserve"> </w:t>
      </w:r>
      <w:r>
        <w:rPr/>
        <w:t>други запослени</w:t>
      </w:r>
      <w:r>
        <w:rPr>
          <w:spacing w:val="-3"/>
        </w:rPr>
        <w:t xml:space="preserve"> </w:t>
      </w:r>
      <w:r>
        <w:rPr/>
        <w:t>којег овласти директор Националне службе.</w:t>
      </w:r>
    </w:p>
    <w:p>
      <w:pPr>
        <w:pStyle w:val="TextBody"/>
        <w:ind w:left="137" w:right="138" w:hanging="0"/>
        <w:rPr/>
      </w:pPr>
      <w:r>
        <w:rPr/>
        <w:t xml:space="preserve">Списак одобрених субвенција објављује се на огласној табли надлежне </w:t>
      </w:r>
      <w:r>
        <w:rPr>
          <w:spacing w:val="-2"/>
        </w:rPr>
        <w:t>филијале</w:t>
      </w:r>
      <w:r>
        <w:rPr>
          <w:spacing w:val="-2"/>
          <w:lang w:val="sr-RS"/>
        </w:rPr>
        <w:t>/испоставе</w:t>
      </w:r>
      <w:r>
        <w:rPr>
          <w:spacing w:val="-2"/>
        </w:rPr>
        <w:t>.</w:t>
      </w:r>
    </w:p>
    <w:p>
      <w:pPr>
        <w:pStyle w:val="TextBody"/>
        <w:ind w:left="137" w:right="134" w:hanging="0"/>
        <w:rPr/>
      </w:pPr>
      <w:r>
        <w:rPr/>
        <w:t>Максималан број бодова по елементима захтева са бизнис планом приказани</w:t>
      </w:r>
      <w:r>
        <w:rPr>
          <w:spacing w:val="40"/>
        </w:rPr>
        <w:t xml:space="preserve"> </w:t>
      </w:r>
      <w:r>
        <w:rPr/>
        <w:t>су у Табели: Бодовна листа – субвенција за самозапошљавање:</w:t>
      </w:r>
    </w:p>
    <w:p>
      <w:pPr>
        <w:pStyle w:val="TextBody"/>
        <w:spacing w:before="168" w:after="0"/>
        <w:ind w:left="0" w:hanging="0"/>
        <w:jc w:val="left"/>
        <w:rPr>
          <w:sz w:val="20"/>
        </w:rPr>
      </w:pPr>
      <w:r>
        <w:rPr>
          <w:sz w:val="20"/>
        </w:rPr>
      </w:r>
    </w:p>
    <w:tbl>
      <w:tblPr>
        <w:tblW w:w="9063" w:type="dxa"/>
        <w:jc w:val="left"/>
        <w:tblInd w:w="15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020"/>
        <w:gridCol w:w="4042"/>
      </w:tblGrid>
      <w:tr>
        <w:trPr>
          <w:trHeight w:val="330" w:hRule="atLeast"/>
        </w:trPr>
        <w:tc>
          <w:tcPr>
            <w:tcW w:w="9062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4" w:after="0"/>
              <w:ind w:left="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Бодовна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субвенција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самозапошљавање</w:t>
            </w:r>
          </w:p>
        </w:tc>
      </w:tr>
      <w:tr>
        <w:trPr>
          <w:trHeight w:val="328" w:hRule="atLeast"/>
        </w:trPr>
        <w:tc>
          <w:tcPr>
            <w:tcW w:w="5020" w:type="dxa"/>
            <w:tcBorders>
              <w:top w:val="single" w:sz="8" w:space="0" w:color="1F4E78"/>
              <w:left w:val="single" w:sz="8" w:space="0" w:color="1F4E78"/>
              <w:bottom w:val="single" w:sz="8" w:space="0" w:color="001F5F"/>
              <w:right w:val="single" w:sz="8" w:space="0" w:color="1F4E78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4" w:after="0"/>
              <w:ind w:left="10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Елементи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захтева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бизнис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планом</w:t>
            </w:r>
          </w:p>
        </w:tc>
        <w:tc>
          <w:tcPr>
            <w:tcW w:w="4042" w:type="dxa"/>
            <w:tcBorders>
              <w:top w:val="single" w:sz="8" w:space="0" w:color="1F4E78"/>
              <w:left w:val="single" w:sz="8" w:space="0" w:color="1F4E78"/>
              <w:bottom w:val="single" w:sz="8" w:space="0" w:color="001F5F"/>
              <w:right w:val="single" w:sz="8" w:space="0" w:color="1F4E78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4" w:after="0"/>
              <w:ind w:left="15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број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бодова*</w:t>
            </w:r>
          </w:p>
        </w:tc>
      </w:tr>
      <w:tr>
        <w:trPr>
          <w:trHeight w:val="330" w:hRule="atLeast"/>
        </w:trPr>
        <w:tc>
          <w:tcPr>
            <w:tcW w:w="5020" w:type="dxa"/>
            <w:tcBorders>
              <w:top w:val="single" w:sz="8" w:space="0" w:color="001F5F"/>
              <w:left w:val="single" w:sz="8" w:space="0" w:color="2E75B5"/>
              <w:bottom w:val="single" w:sz="8" w:space="0" w:color="000000"/>
              <w:right w:val="single" w:sz="8" w:space="0" w:color="001F5F"/>
            </w:tcBorders>
          </w:tcPr>
          <w:p>
            <w:pPr>
              <w:pStyle w:val="TableParagraph"/>
              <w:widowControl w:val="false"/>
              <w:spacing w:before="26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Категорија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лица**</w:t>
            </w:r>
          </w:p>
        </w:tc>
        <w:tc>
          <w:tcPr>
            <w:tcW w:w="4042" w:type="dxa"/>
            <w:tcBorders>
              <w:top w:val="single" w:sz="8" w:space="0" w:color="001F5F"/>
              <w:left w:val="single" w:sz="8" w:space="0" w:color="001F5F"/>
              <w:bottom w:val="single" w:sz="8" w:space="0" w:color="000000"/>
              <w:right w:val="single" w:sz="8" w:space="0" w:color="001F5F"/>
            </w:tcBorders>
          </w:tcPr>
          <w:p>
            <w:pPr>
              <w:pStyle w:val="TableParagraph"/>
              <w:widowControl w:val="false"/>
              <w:spacing w:lineRule="exact" w:line="258" w:before="53" w:after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553" w:hRule="atLeast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7" w:right="124" w:hanging="0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организација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exact" w:line="258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 xml:space="preserve">Опис </w:t>
            </w:r>
            <w:r>
              <w:rPr>
                <w:spacing w:val="-2"/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62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342" w:hRule="atLeast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купаца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65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342" w:hRule="atLeast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конкуренције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65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342" w:hRule="atLeast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добављача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65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342" w:hRule="atLeast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микс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65" w:after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342" w:hRule="atLeast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107" w:hanging="0"/>
              <w:rPr>
                <w:sz w:val="24"/>
              </w:rPr>
            </w:pPr>
            <w:r>
              <w:rPr>
                <w:spacing w:val="-2"/>
                <w:sz w:val="24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65" w:after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340" w:hRule="atLeast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 w:before="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Финансије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финансијски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показатељи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62" w:after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392" w:hRule="atLeast"/>
        </w:trPr>
        <w:tc>
          <w:tcPr>
            <w:tcW w:w="5020" w:type="dxa"/>
            <w:tcBorders>
              <w:top w:val="single" w:sz="8" w:space="0" w:color="000000"/>
              <w:left w:val="single" w:sz="8" w:space="0" w:color="2E75B5"/>
              <w:bottom w:val="single" w:sz="8" w:space="0" w:color="001F5F"/>
              <w:right w:val="single" w:sz="8" w:space="0" w:color="001F5F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" w:after="0"/>
              <w:ind w:left="107" w:hanging="0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УКУПНО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1F5F"/>
              <w:bottom w:val="single" w:sz="8" w:space="0" w:color="001F5F"/>
              <w:right w:val="single" w:sz="8" w:space="0" w:color="001F5F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323" w:before="49" w:after="0"/>
              <w:ind w:left="15" w:right="2" w:hanging="0"/>
              <w:jc w:val="center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pacing w:val="-5"/>
                <w:sz w:val="28"/>
              </w:rPr>
              <w:t>100</w:t>
            </w:r>
          </w:p>
        </w:tc>
      </w:tr>
    </w:tbl>
    <w:p>
      <w:pPr>
        <w:pStyle w:val="TextBody"/>
        <w:spacing w:before="242" w:after="0"/>
        <w:ind w:left="0" w:hanging="0"/>
        <w:jc w:val="left"/>
        <w:rPr/>
      </w:pPr>
      <w:r>
        <w:rPr/>
      </w:r>
    </w:p>
    <w:p>
      <w:pPr>
        <w:pStyle w:val="TextBody"/>
        <w:tabs>
          <w:tab w:val="clear" w:pos="720"/>
          <w:tab w:val="left" w:pos="434" w:leader="none"/>
          <w:tab w:val="left" w:pos="2064" w:leader="none"/>
          <w:tab w:val="left" w:pos="3074" w:leader="none"/>
          <w:tab w:val="left" w:pos="3542" w:leader="none"/>
          <w:tab w:val="left" w:pos="4291" w:leader="none"/>
          <w:tab w:val="left" w:pos="5878" w:leader="none"/>
          <w:tab w:val="left" w:pos="6948" w:leader="none"/>
          <w:tab w:val="left" w:pos="7404" w:leader="none"/>
          <w:tab w:val="left" w:pos="8375" w:leader="none"/>
        </w:tabs>
        <w:spacing w:before="0" w:after="0"/>
        <w:ind w:left="137" w:right="134" w:hanging="0"/>
        <w:jc w:val="left"/>
        <w:rPr/>
      </w:pPr>
      <w:r>
        <w:rPr>
          <w:spacing w:val="-10"/>
        </w:rPr>
        <w:t>*</w:t>
      </w:r>
      <w:r>
        <w:rPr/>
        <w:tab/>
      </w:r>
      <w:r>
        <w:rPr>
          <w:spacing w:val="-2"/>
        </w:rPr>
        <w:t>Појединачни</w:t>
      </w:r>
      <w:r>
        <w:rPr/>
        <w:tab/>
      </w:r>
      <w:r>
        <w:rPr>
          <w:spacing w:val="-2"/>
        </w:rPr>
        <w:t>бодови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4"/>
        </w:rPr>
        <w:t>свим</w:t>
      </w:r>
      <w:r>
        <w:rPr/>
        <w:tab/>
      </w:r>
      <w:r>
        <w:rPr>
          <w:spacing w:val="-2"/>
        </w:rPr>
        <w:t>елементима</w:t>
      </w:r>
      <w:r>
        <w:rPr/>
        <w:tab/>
      </w:r>
      <w:r>
        <w:rPr>
          <w:spacing w:val="-2"/>
        </w:rPr>
        <w:t>захтева</w:t>
      </w:r>
      <w:r>
        <w:rPr/>
        <w:tab/>
      </w:r>
      <w:r>
        <w:rPr>
          <w:spacing w:val="-6"/>
        </w:rPr>
        <w:t>са</w:t>
      </w:r>
      <w:r>
        <w:rPr/>
        <w:tab/>
      </w:r>
      <w:r>
        <w:rPr>
          <w:spacing w:val="-2"/>
        </w:rPr>
        <w:t>бизнис</w:t>
      </w:r>
      <w:r>
        <w:rPr/>
        <w:tab/>
      </w:r>
      <w:r>
        <w:rPr>
          <w:spacing w:val="-2"/>
        </w:rPr>
        <w:t xml:space="preserve">планом </w:t>
      </w:r>
      <w:r>
        <w:rPr/>
        <w:t>објављени су на сајту Националне службе.</w:t>
      </w:r>
    </w:p>
    <w:p>
      <w:pPr>
        <w:pStyle w:val="TextBody"/>
        <w:spacing w:before="75" w:after="0"/>
        <w:ind w:left="137" w:right="130" w:hanging="0"/>
        <w:rPr/>
      </w:pPr>
      <w:bookmarkStart w:id="0" w:name="_GoBack"/>
      <w:bookmarkEnd w:id="0"/>
      <w:r>
        <w:rPr>
          <w:rFonts w:ascii="Times New Roman" w:hAnsi="Times New Roman"/>
          <w:sz w:val="22"/>
        </w:rPr>
        <w:t xml:space="preserve">** </w:t>
      </w:r>
      <w:r>
        <w:rPr/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</w:t>
      </w:r>
      <w:r>
        <w:rPr>
          <w:spacing w:val="-16"/>
        </w:rPr>
        <w:t xml:space="preserve"> </w:t>
      </w:r>
      <w:r>
        <w:rPr/>
        <w:t>Приликом бодовања категорија лица додељује се за сваку категорију 3 бода, односно 4 бода за жене из развијених јединица</w:t>
      </w:r>
      <w:r>
        <w:rPr>
          <w:spacing w:val="80"/>
        </w:rPr>
        <w:t xml:space="preserve"> </w:t>
      </w:r>
      <w:r>
        <w:rPr/>
        <w:t>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</w:t>
      </w:r>
      <w:r>
        <w:rPr>
          <w:spacing w:val="-2"/>
        </w:rPr>
        <w:t xml:space="preserve"> </w:t>
      </w:r>
      <w:r>
        <w:rPr/>
        <w:t>не може бити већи од 30.</w:t>
      </w:r>
    </w:p>
    <w:p>
      <w:pPr>
        <w:pStyle w:val="TextBody"/>
        <w:spacing w:before="121" w:after="0"/>
        <w:ind w:left="137" w:right="139" w:hanging="0"/>
        <w:rPr/>
      </w:pPr>
      <w:r>
        <w:rPr/>
        <w:t>Уколико постоји већи број захтева са истим бројем бодова, одлучиваће се по редоследу подношења захтева.</w:t>
      </w:r>
    </w:p>
    <w:p>
      <w:pPr>
        <w:pStyle w:val="TextBody"/>
        <w:spacing w:before="121" w:after="0"/>
        <w:ind w:left="137" w:right="136" w:hanging="0"/>
        <w:rPr/>
      </w:pPr>
      <w:r>
        <w:rPr/>
        <w:t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</w:t>
      </w:r>
    </w:p>
    <w:p>
      <w:pPr>
        <w:pStyle w:val="Heading1"/>
        <w:tabs>
          <w:tab w:val="clear" w:pos="720"/>
          <w:tab w:val="left" w:pos="2952" w:leader="none"/>
          <w:tab w:val="left" w:pos="9239" w:leader="none"/>
        </w:tabs>
        <w:spacing w:before="240" w:after="0"/>
        <w:rPr/>
      </w:pPr>
      <w:r>
        <w:rPr>
          <w:color w:val="000000"/>
          <w:shd w:fill="F1F1F1" w:val="clear"/>
        </w:rPr>
        <w:tab/>
        <w:t>V</w:t>
      </w:r>
      <w:r>
        <w:rPr>
          <w:color w:val="000000"/>
          <w:spacing w:val="-6"/>
          <w:shd w:fill="F1F1F1" w:val="clear"/>
        </w:rPr>
        <w:t xml:space="preserve"> </w:t>
      </w:r>
      <w:r>
        <w:rPr>
          <w:color w:val="000000"/>
          <w:shd w:fill="F1F1F1" w:val="clear"/>
        </w:rPr>
        <w:t>ЗАКЉУЧИВАЊЕ</w:t>
      </w:r>
      <w:r>
        <w:rPr>
          <w:color w:val="000000"/>
          <w:spacing w:val="-3"/>
          <w:shd w:fill="F1F1F1" w:val="clear"/>
        </w:rPr>
        <w:t xml:space="preserve"> </w:t>
      </w:r>
      <w:r>
        <w:rPr>
          <w:color w:val="000000"/>
          <w:spacing w:val="-2"/>
          <w:shd w:fill="F1F1F1" w:val="clear"/>
        </w:rPr>
        <w:t>УГОВОРА</w:t>
      </w:r>
      <w:r>
        <w:rPr>
          <w:color w:val="000000"/>
          <w:shd w:fill="F1F1F1" w:val="clear"/>
        </w:rPr>
        <w:tab/>
      </w:r>
    </w:p>
    <w:p>
      <w:pPr>
        <w:pStyle w:val="TextBody"/>
        <w:spacing w:before="240" w:after="0"/>
        <w:ind w:left="137" w:right="135" w:hanging="0"/>
        <w:rPr/>
      </w:pPr>
      <w:r>
        <w:rPr/>
        <w:t>Национална служба</w:t>
      </w:r>
      <w:r>
        <w:rPr>
          <w:lang w:val="sr-RS"/>
        </w:rPr>
        <w:t>, председница општине Ћићевац</w:t>
      </w:r>
      <w:r>
        <w:rPr/>
        <w:t xml:space="preserve"> и подносилац захтева у</w:t>
      </w:r>
      <w:r>
        <w:rPr>
          <w:spacing w:val="-2"/>
        </w:rPr>
        <w:t xml:space="preserve"> </w:t>
      </w:r>
      <w:r>
        <w:rPr/>
        <w:t>року</w:t>
      </w:r>
      <w:r>
        <w:rPr>
          <w:spacing w:val="-2"/>
        </w:rPr>
        <w:t xml:space="preserve"> </w:t>
      </w:r>
      <w:r>
        <w:rPr/>
        <w:t>од</w:t>
      </w:r>
      <w:r>
        <w:rPr>
          <w:spacing w:val="-1"/>
        </w:rPr>
        <w:t xml:space="preserve"> </w:t>
      </w:r>
      <w:r>
        <w:rPr/>
        <w:t>45 дана од</w:t>
      </w:r>
      <w:r>
        <w:rPr>
          <w:spacing w:val="-1"/>
        </w:rPr>
        <w:t xml:space="preserve"> </w:t>
      </w:r>
      <w:r>
        <w:rPr/>
        <w:t>дана доношења одлуке закључују уговор којим се уређују међусобна права и обавезе и на основу кога се врши исплата средстава. Изузетно, уколико од датума</w:t>
      </w:r>
      <w:r>
        <w:rPr>
          <w:spacing w:val="40"/>
        </w:rPr>
        <w:t xml:space="preserve"> </w:t>
      </w:r>
      <w:r>
        <w:rPr/>
        <w:t>доношења одлуке до краја календарске године има мање од 45 дана, уговор се закључује до краја календарске године.</w:t>
      </w:r>
    </w:p>
    <w:p>
      <w:pPr>
        <w:pStyle w:val="TextBody"/>
        <w:rPr/>
      </w:pPr>
      <w:r>
        <w:rPr/>
        <w:t>Документација</w:t>
      </w:r>
      <w:r>
        <w:rPr>
          <w:spacing w:val="-8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закључивање</w:t>
      </w:r>
      <w:r>
        <w:rPr>
          <w:spacing w:val="-7"/>
        </w:rPr>
        <w:t xml:space="preserve"> </w:t>
      </w:r>
      <w:r>
        <w:rPr>
          <w:spacing w:val="-2"/>
        </w:rPr>
        <w:t>уговора: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spacing w:before="120" w:after="0"/>
        <w:ind w:left="497" w:right="130" w:hanging="360"/>
        <w:rPr>
          <w:sz w:val="24"/>
        </w:rPr>
      </w:pPr>
      <w:r>
        <w:rPr>
          <w:sz w:val="24"/>
        </w:rPr>
        <w:t>фотокопија решења надлежног органа о упису у регистар, уколико ниje регистрован у Агенцији за привредне регистре (АПР),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ind w:left="497" w:right="138" w:hanging="360"/>
        <w:rPr>
          <w:sz w:val="24"/>
        </w:rPr>
      </w:pPr>
      <w:r>
        <w:rPr>
          <w:sz w:val="24"/>
        </w:rPr>
        <w:t xml:space="preserve">фотокопија потврдe о извршеној регистрацији код Пореске управе (образац </w:t>
      </w:r>
      <w:r>
        <w:rPr>
          <w:spacing w:val="-2"/>
          <w:sz w:val="24"/>
        </w:rPr>
        <w:t>РЕГ),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6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банке,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захтева,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4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5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обавеза,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жиранта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и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жиранта.</w:t>
      </w:r>
    </w:p>
    <w:p>
      <w:pPr>
        <w:pStyle w:val="TextBody"/>
        <w:spacing w:before="119" w:after="0"/>
        <w:ind w:left="137" w:right="134" w:hanging="0"/>
        <w:rPr/>
      </w:pPr>
      <w:r>
        <w:rPr/>
        <w:t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</w:t>
      </w:r>
    </w:p>
    <w:p>
      <w:pPr>
        <w:pStyle w:val="Heading2"/>
        <w:rPr/>
      </w:pPr>
      <w:r>
        <w:rPr/>
        <w:t>Средства</w:t>
      </w:r>
      <w:r>
        <w:rPr>
          <w:spacing w:val="-7"/>
        </w:rPr>
        <w:t xml:space="preserve"> </w:t>
      </w:r>
      <w:r>
        <w:rPr/>
        <w:t>обезбеђења</w:t>
      </w:r>
      <w:r>
        <w:rPr>
          <w:spacing w:val="-5"/>
        </w:rPr>
        <w:t xml:space="preserve"> </w:t>
      </w:r>
      <w:r>
        <w:rPr/>
        <w:t>испуњења</w:t>
      </w:r>
      <w:r>
        <w:rPr>
          <w:spacing w:val="-3"/>
        </w:rPr>
        <w:t xml:space="preserve"> </w:t>
      </w:r>
      <w:r>
        <w:rPr/>
        <w:t>уговорних</w:t>
      </w:r>
      <w:r>
        <w:rPr>
          <w:spacing w:val="-7"/>
        </w:rPr>
        <w:t xml:space="preserve"> </w:t>
      </w:r>
      <w:r>
        <w:rPr>
          <w:spacing w:val="-2"/>
        </w:rPr>
        <w:t>обавеза</w:t>
      </w:r>
    </w:p>
    <w:p>
      <w:pPr>
        <w:pStyle w:val="TextBody"/>
        <w:ind w:left="137" w:right="129" w:hanging="0"/>
        <w:rPr/>
      </w:pPr>
      <w:r>
        <w:rPr/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</w:p>
    <w:p>
      <w:pPr>
        <w:pStyle w:val="TextBody"/>
        <w:ind w:left="137" w:right="136" w:hanging="0"/>
        <w:rPr/>
      </w:pPr>
      <w:r>
        <w:rPr/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</w:t>
      </w:r>
      <w:r>
        <w:rPr>
          <w:spacing w:val="40"/>
        </w:rPr>
        <w:t xml:space="preserve"> </w:t>
      </w:r>
      <w:r>
        <w:rPr/>
        <w:t>(предузетник),</w:t>
      </w:r>
      <w:r>
        <w:rPr>
          <w:spacing w:val="40"/>
        </w:rPr>
        <w:t xml:space="preserve"> </w:t>
      </w:r>
      <w:r>
        <w:rPr/>
        <w:t>односно</w:t>
      </w:r>
      <w:r>
        <w:rPr>
          <w:spacing w:val="40"/>
        </w:rPr>
        <w:t xml:space="preserve"> </w:t>
      </w:r>
      <w:r>
        <w:rPr/>
        <w:t>лице</w:t>
      </w:r>
      <w:r>
        <w:rPr>
          <w:spacing w:val="40"/>
        </w:rPr>
        <w:t xml:space="preserve"> </w:t>
      </w:r>
      <w:r>
        <w:rPr/>
        <w:t>које</w:t>
      </w:r>
      <w:r>
        <w:rPr>
          <w:spacing w:val="40"/>
        </w:rPr>
        <w:t xml:space="preserve"> </w:t>
      </w:r>
      <w:r>
        <w:rPr/>
        <w:t>самостално</w:t>
      </w:r>
      <w:r>
        <w:rPr>
          <w:spacing w:val="40"/>
        </w:rPr>
        <w:t xml:space="preserve"> </w:t>
      </w:r>
      <w:r>
        <w:rPr/>
        <w:t>обавља</w:t>
      </w:r>
      <w:r>
        <w:rPr>
          <w:spacing w:val="40"/>
        </w:rPr>
        <w:t xml:space="preserve"> </w:t>
      </w:r>
      <w:r>
        <w:rPr/>
        <w:t>делатност</w:t>
      </w:r>
      <w:r>
        <w:rPr>
          <w:spacing w:val="40"/>
        </w:rPr>
        <w:t xml:space="preserve"> </w:t>
      </w:r>
      <w:r>
        <w:rPr/>
        <w:t>у складу</w:t>
      </w:r>
      <w:r>
        <w:rPr>
          <w:spacing w:val="40"/>
        </w:rPr>
        <w:t xml:space="preserve"> </w:t>
      </w:r>
      <w:r>
        <w:rPr/>
        <w:t>са</w:t>
      </w:r>
      <w:r>
        <w:rPr>
          <w:spacing w:val="40"/>
        </w:rPr>
        <w:t xml:space="preserve"> </w:t>
      </w:r>
      <w:r>
        <w:rPr/>
        <w:t>посебним</w:t>
      </w:r>
      <w:r>
        <w:rPr>
          <w:spacing w:val="40"/>
        </w:rPr>
        <w:t xml:space="preserve"> </w:t>
      </w:r>
      <w:r>
        <w:rPr/>
        <w:t>законом</w:t>
      </w:r>
      <w:r>
        <w:rPr>
          <w:spacing w:val="40"/>
        </w:rPr>
        <w:t xml:space="preserve"> </w:t>
      </w:r>
      <w:r>
        <w:rPr/>
        <w:t>(нпр.</w:t>
      </w:r>
      <w:r>
        <w:rPr>
          <w:spacing w:val="40"/>
        </w:rPr>
        <w:t xml:space="preserve"> </w:t>
      </w:r>
      <w:r>
        <w:rPr/>
        <w:t>адвокат,</w:t>
      </w:r>
      <w:r>
        <w:rPr>
          <w:spacing w:val="40"/>
        </w:rPr>
        <w:t xml:space="preserve"> </w:t>
      </w:r>
      <w:r>
        <w:rPr/>
        <w:t>нотар,</w:t>
      </w:r>
      <w:r>
        <w:rPr>
          <w:spacing w:val="40"/>
        </w:rPr>
        <w:t xml:space="preserve"> </w:t>
      </w:r>
      <w:r>
        <w:rPr/>
        <w:t>јавни</w:t>
      </w:r>
      <w:r>
        <w:rPr>
          <w:spacing w:val="40"/>
        </w:rPr>
        <w:t xml:space="preserve"> </w:t>
      </w:r>
      <w:r>
        <w:rPr/>
        <w:t>извршитељ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сл.),</w:t>
      </w:r>
      <w:r>
        <w:rPr>
          <w:spacing w:val="80"/>
        </w:rPr>
        <w:t xml:space="preserve"> </w:t>
      </w:r>
      <w:r>
        <w:rPr>
          <w:spacing w:val="-2"/>
        </w:rPr>
        <w:t>пензионер.</w:t>
      </w:r>
    </w:p>
    <w:p>
      <w:pPr>
        <w:pStyle w:val="TextBody"/>
        <w:spacing w:before="0" w:after="0"/>
        <w:ind w:left="0" w:hanging="0"/>
        <w:jc w:val="left"/>
        <w:rPr/>
      </w:pPr>
      <w:r>
        <w:rPr/>
      </w:r>
    </w:p>
    <w:p>
      <w:pPr>
        <w:pStyle w:val="TextBody"/>
        <w:spacing w:before="85" w:after="0"/>
        <w:ind w:left="0" w:hanging="0"/>
        <w:jc w:val="left"/>
        <w:rPr/>
      </w:pPr>
      <w:r>
        <w:rPr/>
      </w:r>
    </w:p>
    <w:p>
      <w:pPr>
        <w:pStyle w:val="Heading1"/>
        <w:tabs>
          <w:tab w:val="clear" w:pos="720"/>
          <w:tab w:val="left" w:pos="3128" w:leader="none"/>
          <w:tab w:val="left" w:pos="9239" w:leader="none"/>
        </w:tabs>
        <w:rPr/>
      </w:pPr>
      <w:r>
        <w:rPr>
          <w:color w:val="000000"/>
          <w:shd w:fill="F1F1F1" w:val="clear"/>
        </w:rPr>
        <w:tab/>
        <w:t>VI</w:t>
      </w:r>
      <w:r>
        <w:rPr>
          <w:color w:val="000000"/>
          <w:spacing w:val="-5"/>
          <w:shd w:fill="F1F1F1" w:val="clear"/>
        </w:rPr>
        <w:t xml:space="preserve"> </w:t>
      </w:r>
      <w:r>
        <w:rPr>
          <w:color w:val="000000"/>
          <w:shd w:fill="F1F1F1" w:val="clear"/>
        </w:rPr>
        <w:t>ОБАВЕЗЕ</w:t>
      </w:r>
      <w:r>
        <w:rPr>
          <w:color w:val="000000"/>
          <w:spacing w:val="-2"/>
          <w:shd w:fill="F1F1F1" w:val="clear"/>
        </w:rPr>
        <w:t xml:space="preserve"> </w:t>
      </w:r>
      <w:r>
        <w:rPr>
          <w:color w:val="000000"/>
          <w:shd w:fill="F1F1F1" w:val="clear"/>
        </w:rPr>
        <w:t>ИЗ</w:t>
      </w:r>
      <w:r>
        <w:rPr>
          <w:color w:val="000000"/>
          <w:spacing w:val="-2"/>
          <w:shd w:fill="F1F1F1" w:val="clear"/>
        </w:rPr>
        <w:t xml:space="preserve"> УГОВОРА</w:t>
      </w:r>
      <w:r>
        <w:rPr>
          <w:color w:val="000000"/>
          <w:shd w:fill="F1F1F1" w:val="clear"/>
        </w:rPr>
        <w:tab/>
      </w:r>
    </w:p>
    <w:p>
      <w:pPr>
        <w:pStyle w:val="TextBody"/>
        <w:spacing w:before="240" w:after="0"/>
        <w:rPr>
          <w:spacing w:val="-5"/>
        </w:rPr>
      </w:pPr>
      <w:r>
        <w:rPr/>
        <w:t>Корисник</w:t>
      </w:r>
      <w:r>
        <w:rPr>
          <w:spacing w:val="-7"/>
        </w:rPr>
        <w:t xml:space="preserve"> </w:t>
      </w:r>
      <w:r>
        <w:rPr/>
        <w:t>субвенције</w:t>
      </w:r>
      <w:r>
        <w:rPr>
          <w:spacing w:val="-3"/>
        </w:rPr>
        <w:t xml:space="preserve"> </w:t>
      </w:r>
      <w:r>
        <w:rPr/>
        <w:t>дужан</w:t>
      </w:r>
      <w:r>
        <w:rPr>
          <w:spacing w:val="-5"/>
        </w:rPr>
        <w:t xml:space="preserve"> </w:t>
      </w:r>
      <w:r>
        <w:rPr/>
        <w:t>је</w:t>
      </w:r>
      <w:r>
        <w:rPr>
          <w:spacing w:val="-4"/>
        </w:rPr>
        <w:t xml:space="preserve"> </w:t>
      </w:r>
      <w:r>
        <w:rPr>
          <w:spacing w:val="-5"/>
        </w:rPr>
        <w:t>да:</w:t>
      </w:r>
    </w:p>
    <w:p>
      <w:pPr>
        <w:pStyle w:val="TextBody"/>
        <w:numPr>
          <w:ilvl w:val="0"/>
          <w:numId w:val="1"/>
        </w:numPr>
        <w:spacing w:before="240" w:after="0"/>
        <w:rPr>
          <w:lang w:val="sr-RS"/>
        </w:rPr>
      </w:pPr>
      <w:r>
        <w:rPr>
          <w:spacing w:val="-5"/>
          <w:lang w:val="sr-RS"/>
        </w:rPr>
        <w:t>региструје привредни субјект на подручју општине Ћићевац 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spacing w:before="120" w:after="0"/>
        <w:ind w:left="497" w:right="131" w:hanging="360"/>
        <w:rPr>
          <w:sz w:val="24"/>
        </w:rPr>
      </w:pPr>
      <w:r>
        <w:rPr>
          <w:sz w:val="24"/>
        </w:rPr>
        <w:t>делатност за коју му је одобрена субвенција у складу са поднетим захтевом са бизнис планом обавља као основну, и по том основу измирује порезе и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ind w:left="497" w:right="142" w:hanging="360"/>
        <w:rPr>
          <w:sz w:val="24"/>
        </w:rPr>
      </w:pPr>
      <w:r>
        <w:rPr>
          <w:sz w:val="24"/>
        </w:rPr>
        <w:t>омогући Националној служби праћење реализације уговорних обавеза и</w:t>
      </w:r>
      <w:r>
        <w:rPr>
          <w:spacing w:val="40"/>
          <w:sz w:val="24"/>
        </w:rPr>
        <w:t xml:space="preserve"> </w:t>
      </w:r>
      <w:r>
        <w:rPr>
          <w:sz w:val="24"/>
        </w:rPr>
        <w:t>увид у обављање делатности и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7" w:leader="none"/>
        </w:tabs>
        <w:spacing w:before="120" w:after="0"/>
        <w:ind w:left="497" w:right="140" w:hanging="360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>
      <w:pPr>
        <w:pStyle w:val="TextBody"/>
        <w:spacing w:before="119" w:after="0"/>
        <w:ind w:left="137" w:right="132" w:hanging="0"/>
        <w:rPr/>
      </w:pPr>
      <w:r>
        <w:rPr/>
        <w:t>У складу са закљученим уговором Национална служба прати реализацију уговорних обавеза обављања делатности и по том основу измиривања пореза</w:t>
      </w:r>
      <w:r>
        <w:rPr>
          <w:spacing w:val="80"/>
        </w:rPr>
        <w:t xml:space="preserve"> </w:t>
      </w:r>
      <w:r>
        <w:rPr/>
        <w:t>и доприноса за обавезно социјално осигурање.</w:t>
      </w:r>
    </w:p>
    <w:p>
      <w:pPr>
        <w:pStyle w:val="TextBody"/>
        <w:ind w:left="137" w:right="131" w:hanging="0"/>
        <w:rPr/>
      </w:pPr>
      <w:r>
        <w:rPr/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</w:t>
      </w:r>
    </w:p>
    <w:p>
      <w:pPr>
        <w:pStyle w:val="TextBody"/>
        <w:spacing w:before="0" w:after="0"/>
        <w:ind w:left="0" w:hanging="0"/>
        <w:jc w:val="left"/>
        <w:rPr/>
      </w:pPr>
      <w:r>
        <w:rPr/>
      </w:r>
    </w:p>
    <w:p>
      <w:pPr>
        <w:pStyle w:val="TextBody"/>
        <w:spacing w:before="84" w:after="0"/>
        <w:ind w:left="0" w:hanging="0"/>
        <w:jc w:val="left"/>
        <w:rPr/>
      </w:pPr>
      <w:r>
        <w:rPr/>
      </w:r>
    </w:p>
    <w:p>
      <w:pPr>
        <w:pStyle w:val="Heading1"/>
        <w:tabs>
          <w:tab w:val="clear" w:pos="720"/>
          <w:tab w:val="left" w:pos="2345" w:leader="none"/>
          <w:tab w:val="left" w:pos="9239" w:leader="none"/>
        </w:tabs>
        <w:rPr/>
      </w:pPr>
      <w:r>
        <w:rPr>
          <w:color w:val="000000"/>
          <w:shd w:fill="F1F1F1" w:val="clear"/>
        </w:rPr>
        <w:tab/>
        <w:t>VII</w:t>
      </w:r>
      <w:r>
        <w:rPr>
          <w:color w:val="000000"/>
          <w:spacing w:val="-1"/>
          <w:shd w:fill="F1F1F1" w:val="clear"/>
        </w:rPr>
        <w:t xml:space="preserve"> </w:t>
      </w:r>
      <w:r>
        <w:rPr>
          <w:color w:val="000000"/>
          <w:shd w:fill="F1F1F1" w:val="clear"/>
        </w:rPr>
        <w:t>ЗАШТИТА</w:t>
      </w:r>
      <w:r>
        <w:rPr>
          <w:color w:val="000000"/>
          <w:spacing w:val="-6"/>
          <w:shd w:fill="F1F1F1" w:val="clear"/>
        </w:rPr>
        <w:t xml:space="preserve"> </w:t>
      </w:r>
      <w:r>
        <w:rPr>
          <w:color w:val="000000"/>
          <w:shd w:fill="F1F1F1" w:val="clear"/>
        </w:rPr>
        <w:t>ПОДАТАКА</w:t>
      </w:r>
      <w:r>
        <w:rPr>
          <w:color w:val="000000"/>
          <w:spacing w:val="-6"/>
          <w:shd w:fill="F1F1F1" w:val="clear"/>
        </w:rPr>
        <w:t xml:space="preserve"> </w:t>
      </w:r>
      <w:r>
        <w:rPr>
          <w:color w:val="000000"/>
          <w:shd w:fill="F1F1F1" w:val="clear"/>
        </w:rPr>
        <w:t xml:space="preserve">О </w:t>
      </w:r>
      <w:r>
        <w:rPr>
          <w:color w:val="000000"/>
          <w:spacing w:val="-2"/>
          <w:shd w:fill="F1F1F1" w:val="clear"/>
        </w:rPr>
        <w:t>ЛИЧНОСТИ</w:t>
      </w:r>
      <w:r>
        <w:rPr>
          <w:color w:val="000000"/>
          <w:shd w:fill="F1F1F1" w:val="clear"/>
        </w:rPr>
        <w:tab/>
      </w:r>
    </w:p>
    <w:p>
      <w:pPr>
        <w:pStyle w:val="TextBody"/>
        <w:spacing w:before="240" w:after="0"/>
        <w:ind w:left="137" w:right="136" w:hanging="0"/>
        <w:rPr/>
      </w:pPr>
      <w:r>
        <w:rPr/>
        <w:t>Сви подаци о личности који буду достављени Националној служби биће обрађивани искључиво у сврху учешћа у Јавном позиву, а у складу са Законом</w:t>
      </w:r>
      <w:r>
        <w:rPr>
          <w:spacing w:val="40"/>
        </w:rPr>
        <w:t xml:space="preserve"> </w:t>
      </w:r>
      <w:r>
        <w:rPr/>
        <w:t>о заштити података о личности.</w:t>
      </w:r>
    </w:p>
    <w:p>
      <w:pPr>
        <w:pStyle w:val="TextBody"/>
        <w:ind w:left="137" w:right="131" w:hanging="0"/>
        <w:rPr/>
      </w:pPr>
      <w:r>
        <w:rPr/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>
      <w:pPr>
        <w:pStyle w:val="TextBody"/>
        <w:ind w:left="137" w:right="132" w:hanging="0"/>
        <w:rPr/>
      </w:pPr>
      <w:r>
        <w:rPr/>
        <w:t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</w:t>
      </w:r>
    </w:p>
    <w:p>
      <w:pPr>
        <w:sectPr>
          <w:footerReference w:type="default" r:id="rId6"/>
          <w:type w:val="nextPage"/>
          <w:pgSz w:w="11906" w:h="16838"/>
          <w:pgMar w:left="1140" w:right="1420" w:gutter="0" w:header="0" w:top="1200" w:footer="778" w:bottom="96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37" w:right="132" w:hanging="0"/>
        <w:rPr/>
      </w:pPr>
      <w:r>
        <w:rPr/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>
      <w:pPr>
        <w:pStyle w:val="Heading1"/>
        <w:tabs>
          <w:tab w:val="clear" w:pos="720"/>
          <w:tab w:val="left" w:pos="2964" w:leader="none"/>
          <w:tab w:val="left" w:pos="9239" w:leader="none"/>
        </w:tabs>
        <w:spacing w:before="75" w:after="0"/>
        <w:rPr/>
      </w:pPr>
      <w:r>
        <w:rPr>
          <w:color w:val="000000"/>
          <w:shd w:fill="F1F1F1" w:val="clear"/>
        </w:rPr>
        <w:tab/>
        <w:t>VIII</w:t>
      </w:r>
      <w:r>
        <w:rPr>
          <w:color w:val="000000"/>
          <w:spacing w:val="-5"/>
          <w:shd w:fill="F1F1F1" w:val="clear"/>
        </w:rPr>
        <w:t xml:space="preserve"> </w:t>
      </w:r>
      <w:r>
        <w:rPr>
          <w:color w:val="000000"/>
          <w:shd w:fill="F1F1F1" w:val="clear"/>
        </w:rPr>
        <w:t>ОСТАЛЕ</w:t>
      </w:r>
      <w:r>
        <w:rPr>
          <w:color w:val="000000"/>
          <w:spacing w:val="-3"/>
          <w:shd w:fill="F1F1F1" w:val="clear"/>
        </w:rPr>
        <w:t xml:space="preserve"> </w:t>
      </w:r>
      <w:r>
        <w:rPr>
          <w:color w:val="000000"/>
          <w:spacing w:val="-2"/>
          <w:shd w:fill="F1F1F1" w:val="clear"/>
        </w:rPr>
        <w:t>ИНФОРМАЦИЈЕ</w:t>
      </w:r>
      <w:r>
        <w:rPr>
          <w:color w:val="000000"/>
          <w:shd w:fill="F1F1F1" w:val="clear"/>
        </w:rPr>
        <w:tab/>
      </w:r>
    </w:p>
    <w:p>
      <w:pPr>
        <w:pStyle w:val="TextBody"/>
        <w:spacing w:before="241" w:after="0"/>
        <w:ind w:left="137" w:right="133" w:hanging="0"/>
        <w:rPr/>
      </w:pPr>
      <w:r>
        <w:rPr/>
        <w:t xml:space="preserve">Информације о мери могу се добити у </w:t>
      </w:r>
      <w:r>
        <w:rPr>
          <w:lang w:val="sr-RS"/>
        </w:rPr>
        <w:t>надлежној</w:t>
      </w:r>
      <w:r>
        <w:rPr/>
        <w:t xml:space="preserve"> организационој јединици Националне службе или на сајт</w:t>
      </w:r>
      <w:r>
        <w:rPr>
          <w:lang w:val="sr-RS"/>
        </w:rPr>
        <w:t xml:space="preserve">овима </w:t>
      </w:r>
      <w:r>
        <w:rPr/>
        <w:t xml:space="preserve"> </w:t>
      </w:r>
      <w:hyperlink r:id="rId7">
        <w:r>
          <w:rPr>
            <w:spacing w:val="-2"/>
          </w:rPr>
          <w:t>www.nsz.gov.rs</w:t>
        </w:r>
      </w:hyperlink>
      <w:r>
        <w:rPr>
          <w:spacing w:val="-2"/>
        </w:rPr>
        <w:t>.</w:t>
      </w:r>
      <w:r>
        <w:rPr>
          <w:lang w:val="sr-RS"/>
        </w:rPr>
        <w:t xml:space="preserve"> и </w:t>
      </w:r>
      <w:hyperlink r:id="rId8">
        <w:r>
          <w:rPr>
            <w:rStyle w:val="InternetLink"/>
            <w:lang w:val="sr-Latn-RS"/>
          </w:rPr>
          <w:t>www.cicevac.rs</w:t>
        </w:r>
      </w:hyperlink>
    </w:p>
    <w:p>
      <w:pPr>
        <w:pStyle w:val="TextBody"/>
        <w:spacing w:before="0" w:after="0"/>
        <w:ind w:left="0" w:hanging="0"/>
        <w:jc w:val="left"/>
        <w:rPr/>
      </w:pPr>
      <w:r>
        <w:rPr/>
      </w:r>
    </w:p>
    <w:p>
      <w:pPr>
        <w:pStyle w:val="TextBody"/>
        <w:spacing w:before="0" w:after="0"/>
        <w:ind w:left="137" w:right="129" w:hanging="0"/>
        <w:rPr/>
      </w:pPr>
      <w:r>
        <w:rPr/>
        <w:t>Јавни позив је отворен од дана објављивања</w:t>
      </w:r>
      <w:r>
        <w:rPr>
          <w:lang w:val="sr-RS"/>
        </w:rPr>
        <w:t xml:space="preserve"> на сајтовима Националне службе и Општине Ћићевац</w:t>
      </w:r>
      <w:r>
        <w:rPr/>
        <w:t xml:space="preserve">, а последњи рок за подношење захтева са бизнис планом је </w:t>
      </w:r>
      <w:r>
        <w:rPr>
          <w:b/>
          <w:lang w:val="sr-RS"/>
        </w:rPr>
        <w:t>22</w:t>
      </w:r>
      <w:r>
        <w:rPr>
          <w:b/>
        </w:rPr>
        <w:t xml:space="preserve">. </w:t>
      </w:r>
      <w:r>
        <w:rPr>
          <w:b/>
          <w:lang w:val="sr-RS"/>
        </w:rPr>
        <w:t>август</w:t>
      </w:r>
      <w:r>
        <w:rPr>
          <w:b/>
        </w:rPr>
        <w:t xml:space="preserve"> 2024. године</w:t>
      </w:r>
      <w:r>
        <w:rPr/>
        <w:t>.</w:t>
      </w:r>
    </w:p>
    <w:sectPr>
      <w:footerReference w:type="default" r:id="rId9"/>
      <w:type w:val="nextPage"/>
      <w:pgSz w:w="11906" w:h="16838"/>
      <w:pgMar w:left="1140" w:right="1420" w:gutter="0" w:header="0" w:top="1200" w:footer="778" w:bottom="9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6456680</wp:posOffset>
              </wp:positionH>
              <wp:positionV relativeFrom="page">
                <wp:posOffset>10059035</wp:posOffset>
              </wp:positionV>
              <wp:extent cx="165100" cy="19431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</w:rPr>
                            <w:t>5</w:t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08.4pt;margin-top:792.0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jc w:val="lef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pacing w:val="-10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pacing w:val="-10"/>
                        <w:rFonts w:ascii="Times New Roman" w:hAnsi="Times New Roman"/>
                      </w:rPr>
                      <w:t>5</w:t>
                    </w:r>
                    <w:r>
                      <w:rPr>
                        <w:spacing w:val="-10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6456680</wp:posOffset>
              </wp:positionH>
              <wp:positionV relativeFrom="page">
                <wp:posOffset>10059035</wp:posOffset>
              </wp:positionV>
              <wp:extent cx="165100" cy="194310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</w:rPr>
                            <w:t>6</w:t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08.4pt;margin-top:792.0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jc w:val="lef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pacing w:val="-10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pacing w:val="-10"/>
                        <w:rFonts w:ascii="Times New Roman" w:hAnsi="Times New Roman"/>
                      </w:rPr>
                      <w:t>6</w:t>
                    </w:r>
                    <w:r>
                      <w:rPr>
                        <w:spacing w:val="-10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97" w:hanging="36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4" w:hanging="360"/>
      </w:pPr>
      <w:rPr>
        <w:rFonts w:ascii="Symbol" w:hAnsi="Symbol" w:cs="Symbol" w:hint="default"/>
        <w:lang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9" w:hanging="360"/>
      </w:pPr>
      <w:rPr>
        <w:rFonts w:ascii="Symbol" w:hAnsi="Symbol" w:cs="Symbol" w:hint="default"/>
        <w:lang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360"/>
      </w:pPr>
      <w:rPr>
        <w:rFonts w:ascii="Symbol" w:hAnsi="Symbol" w:cs="Symbol" w:hint="default"/>
        <w:lang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8" w:hanging="360"/>
      </w:pPr>
      <w:rPr>
        <w:rFonts w:ascii="Symbol" w:hAnsi="Symbol" w:cs="Symbol" w:hint="default"/>
        <w:lang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360"/>
      </w:pPr>
      <w:rPr>
        <w:rFonts w:ascii="Symbol" w:hAnsi="Symbol" w:cs="Symbol" w:hint="default"/>
        <w:lang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7" w:hanging="360"/>
      </w:pPr>
      <w:rPr>
        <w:rFonts w:ascii="Symbol" w:hAnsi="Symbol" w:cs="Symbol" w:hint="default"/>
        <w:lang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2" w:hanging="360"/>
      </w:pPr>
      <w:rPr>
        <w:rFonts w:ascii="Symbol" w:hAnsi="Symbol" w:cs="Symbol" w:hint="default"/>
        <w:lang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7" w:hanging="360"/>
      </w:pPr>
      <w:rPr>
        <w:rFonts w:ascii="Symbol" w:hAnsi="Symbol" w:cs="Symbol" w:hint="default"/>
        <w:lang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08" w:hanging="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1" w:after="0"/>
      <w:ind w:left="137" w:hanging="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f44eb"/>
    <w:rPr>
      <w:rFonts w:ascii="Arial" w:hAnsi="Arial" w:eastAsia="Arial" w:cs="Aria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1f44eb"/>
    <w:rPr>
      <w:rFonts w:ascii="Arial" w:hAnsi="Arial" w:eastAsia="Arial" w:cs="Arial"/>
    </w:rPr>
  </w:style>
  <w:style w:type="character" w:styleId="InternetLink">
    <w:name w:val="Hyperlink"/>
    <w:basedOn w:val="DefaultParagraphFont"/>
    <w:uiPriority w:val="99"/>
    <w:unhideWhenUsed/>
    <w:rsid w:val="00b30613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20" w:after="0"/>
      <w:ind w:left="137" w:hanging="0"/>
      <w:jc w:val="both"/>
    </w:pPr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19" w:after="0"/>
      <w:ind w:left="497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31" w:after="0"/>
      <w:ind w:left="15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f44e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f44e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nsz.gov.rs/" TargetMode="External"/><Relationship Id="rId5" Type="http://schemas.openxmlformats.org/officeDocument/2006/relationships/hyperlink" Target="http://www.cicevac.rs/" TargetMode="External"/><Relationship Id="rId6" Type="http://schemas.openxmlformats.org/officeDocument/2006/relationships/footer" Target="footer1.xml"/><Relationship Id="rId7" Type="http://schemas.openxmlformats.org/officeDocument/2006/relationships/hyperlink" Target="http://www.nsz.gov.rs/" TargetMode="External"/><Relationship Id="rId8" Type="http://schemas.openxmlformats.org/officeDocument/2006/relationships/hyperlink" Target="http://www.cicevac.rs/" TargetMode="Externa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F82FB02B-FD7E-49DD-88A8-92AFA2D4EB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LibreOffice/7.3.0.3$Windows_X86_64 LibreOffice_project/0f246aa12d0eee4a0f7adcefbf7c878fc2238db3</Application>
  <AppVersion>15.0000</AppVersion>
  <Pages>6</Pages>
  <Words>1659</Words>
  <Characters>9794</Characters>
  <CharactersWithSpaces>11455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2024-07-04T11:28:00Z</dcterms:created>
  <dc:creator>k01391</dc:creator>
  <dc:description/>
  <dc:language>en-GB</dc:language>
  <cp:lastModifiedBy/>
  <dcterms:modified xsi:type="dcterms:W3CDTF">2024-07-19T07:35:46Z</dcterms:modified>
  <cp:revision>10</cp:revision>
  <dc:subject/>
  <dc:title>НАЦИОНАЛНА СЛУЖБА ЗА ЗАПОШЉАВАЊЕ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2016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Saver">
    <vt:lpwstr>uq414XlpoWgLpiXP0h1oXaMyo6VG4CvP</vt:lpwstr>
  </property>
  <property fmtid="{D5CDD505-2E9C-101B-9397-08002B2CF9AE}" pid="10" name="docIndexRef">
    <vt:lpwstr>203f9ad3-bd22-4542-8ef2-093a8baaf008</vt:lpwstr>
  </property>
</Properties>
</file>